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AAFBF" w14:textId="77777777" w:rsidR="00407113" w:rsidRPr="00047261" w:rsidRDefault="00047261">
      <w:pPr>
        <w:rPr>
          <w:rFonts w:cstheme="minorHAnsi"/>
        </w:rPr>
      </w:pPr>
      <w:r>
        <w:rPr>
          <w:rFonts w:cstheme="minorHAnsi"/>
        </w:rPr>
        <w:t>Při</w:t>
      </w:r>
      <w:r w:rsidR="00E06918" w:rsidRPr="00047261">
        <w:rPr>
          <w:rFonts w:cstheme="minorHAnsi"/>
        </w:rPr>
        <w:t>hláška posteru AT 2020</w:t>
      </w:r>
    </w:p>
    <w:p w14:paraId="03450809" w14:textId="6D6C3D51" w:rsidR="00E06918" w:rsidRPr="00047261" w:rsidRDefault="00E06918">
      <w:pPr>
        <w:rPr>
          <w:rFonts w:cstheme="minorHAnsi"/>
        </w:rPr>
      </w:pPr>
      <w:bookmarkStart w:id="0" w:name="_GoBack"/>
      <w:bookmarkEnd w:id="0"/>
      <w:r w:rsidRPr="00047261">
        <w:rPr>
          <w:rFonts w:cstheme="minorHAnsi"/>
        </w:rPr>
        <w:t>Dotazník hraní digitálních her</w:t>
      </w:r>
      <w:r w:rsidR="00D82F96">
        <w:rPr>
          <w:rFonts w:cstheme="minorHAnsi"/>
        </w:rPr>
        <w:t xml:space="preserve"> (DHDH)</w:t>
      </w:r>
    </w:p>
    <w:p w14:paraId="0A51E5FD" w14:textId="77777777" w:rsidR="00E06918" w:rsidRPr="00047261" w:rsidRDefault="00E06918">
      <w:pPr>
        <w:rPr>
          <w:rFonts w:cstheme="minorHAnsi"/>
        </w:rPr>
      </w:pPr>
      <w:r w:rsidRPr="00047261">
        <w:rPr>
          <w:rFonts w:cstheme="minorHAnsi"/>
        </w:rPr>
        <w:t xml:space="preserve">Dolejš, Suchá, Pipová </w:t>
      </w:r>
    </w:p>
    <w:p w14:paraId="02F0CE8B" w14:textId="62A8BCF2" w:rsidR="00E06918" w:rsidRPr="00047261" w:rsidRDefault="00E470B7" w:rsidP="000472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  <w:r w:rsidRPr="00047261">
        <w:rPr>
          <w:rFonts w:cstheme="minorHAnsi"/>
        </w:rPr>
        <w:t>Poster představí novou psychodiagnostickou metodou</w:t>
      </w:r>
      <w:r w:rsidR="00D82F96">
        <w:rPr>
          <w:rFonts w:cstheme="minorHAnsi"/>
        </w:rPr>
        <w:t xml:space="preserve"> – Dotazník hraní digitálních her (DHDH) –</w:t>
      </w:r>
      <w:r w:rsidRPr="00047261">
        <w:rPr>
          <w:rFonts w:cstheme="minorHAnsi"/>
        </w:rPr>
        <w:t xml:space="preserve"> </w:t>
      </w:r>
      <w:r w:rsidR="00D82F96">
        <w:rPr>
          <w:rFonts w:cstheme="minorHAnsi"/>
        </w:rPr>
        <w:t>která je zaměřena</w:t>
      </w:r>
      <w:r w:rsidRPr="00047261">
        <w:rPr>
          <w:rFonts w:cstheme="minorHAnsi"/>
        </w:rPr>
        <w:t xml:space="preserve"> na </w:t>
      </w:r>
      <w:r w:rsidRPr="00047261">
        <w:rPr>
          <w:rFonts w:cstheme="minorHAnsi"/>
          <w:color w:val="333333"/>
        </w:rPr>
        <w:t>podrobnější zmapování různých aspektů hraní digitálních</w:t>
      </w:r>
      <w:r w:rsidRPr="00047261">
        <w:rPr>
          <w:rFonts w:cstheme="minorHAnsi"/>
        </w:rPr>
        <w:t xml:space="preserve"> </w:t>
      </w:r>
      <w:r w:rsidRPr="00047261">
        <w:rPr>
          <w:rFonts w:cstheme="minorHAnsi"/>
          <w:color w:val="333333"/>
        </w:rPr>
        <w:t>her a zhodnocení vztahu adolescentů k digitálním hrám v českém</w:t>
      </w:r>
      <w:r w:rsidRPr="00047261">
        <w:rPr>
          <w:rFonts w:cstheme="minorHAnsi"/>
        </w:rPr>
        <w:t xml:space="preserve"> </w:t>
      </w:r>
      <w:r w:rsidRPr="00047261">
        <w:rPr>
          <w:rFonts w:cstheme="minorHAnsi"/>
          <w:color w:val="333333"/>
        </w:rPr>
        <w:t>prostředí.</w:t>
      </w:r>
      <w:r w:rsidR="00D82F96">
        <w:rPr>
          <w:rFonts w:cstheme="minorHAnsi"/>
          <w:color w:val="333333"/>
        </w:rPr>
        <w:t xml:space="preserve"> DHDH cílí </w:t>
      </w:r>
      <w:r w:rsidR="00047261" w:rsidRPr="00047261">
        <w:rPr>
          <w:rFonts w:cstheme="minorHAnsi"/>
          <w:color w:val="333333"/>
        </w:rPr>
        <w:t xml:space="preserve">na veškeré digitální hry (online i offline), které je možné hrát prostřednictvím různých typů zobrazovacích zařízení (počítač, mobilní telefon, tablet, herní konzole aj.). </w:t>
      </w:r>
      <w:r w:rsidRPr="00047261">
        <w:rPr>
          <w:rFonts w:cstheme="minorHAnsi"/>
          <w:color w:val="333333"/>
        </w:rPr>
        <w:t>Dotazník hraní</w:t>
      </w:r>
      <w:r w:rsidRPr="00047261">
        <w:rPr>
          <w:rFonts w:cstheme="minorHAnsi"/>
        </w:rPr>
        <w:t xml:space="preserve"> </w:t>
      </w:r>
      <w:r w:rsidR="00D82F96">
        <w:rPr>
          <w:rFonts w:cstheme="minorHAnsi"/>
          <w:color w:val="333333"/>
        </w:rPr>
        <w:t xml:space="preserve">digitálních her (DHDH) </w:t>
      </w:r>
      <w:r w:rsidR="00047261" w:rsidRPr="00047261">
        <w:rPr>
          <w:rFonts w:cstheme="minorHAnsi"/>
          <w:color w:val="333333"/>
        </w:rPr>
        <w:t xml:space="preserve">obsahuje celkem 32 položek. </w:t>
      </w:r>
      <w:r w:rsidRPr="00047261">
        <w:rPr>
          <w:rFonts w:cstheme="minorHAnsi"/>
          <w:color w:val="333333"/>
        </w:rPr>
        <w:t>Metoda uvádí doporuč</w:t>
      </w:r>
      <w:r w:rsidR="00047261" w:rsidRPr="00047261">
        <w:rPr>
          <w:rFonts w:cstheme="minorHAnsi"/>
          <w:color w:val="333333"/>
        </w:rPr>
        <w:t xml:space="preserve">ené bodové hranice, </w:t>
      </w:r>
      <w:r w:rsidRPr="00047261">
        <w:rPr>
          <w:rFonts w:cstheme="minorHAnsi"/>
          <w:color w:val="333333"/>
        </w:rPr>
        <w:t>na jejichž základě je mož</w:t>
      </w:r>
      <w:r w:rsidR="00047261" w:rsidRPr="00047261">
        <w:rPr>
          <w:rFonts w:cstheme="minorHAnsi"/>
          <w:color w:val="333333"/>
        </w:rPr>
        <w:t xml:space="preserve">né respondenty kategorizovat </w:t>
      </w:r>
      <w:r w:rsidRPr="00047261">
        <w:rPr>
          <w:rFonts w:cstheme="minorHAnsi"/>
          <w:color w:val="333333"/>
        </w:rPr>
        <w:t>do kategorií bezproblémové</w:t>
      </w:r>
      <w:r w:rsidR="00047261" w:rsidRPr="00047261">
        <w:rPr>
          <w:rFonts w:cstheme="minorHAnsi"/>
          <w:color w:val="333333"/>
        </w:rPr>
        <w:t xml:space="preserve">ho hraní, problematického hraní </w:t>
      </w:r>
      <w:r w:rsidRPr="00047261">
        <w:rPr>
          <w:rFonts w:cstheme="minorHAnsi"/>
          <w:color w:val="333333"/>
        </w:rPr>
        <w:t xml:space="preserve">a závislostního hraní digitálních her. </w:t>
      </w:r>
      <w:r w:rsidR="00770D8A">
        <w:t xml:space="preserve">Dotazník hraní digitálních her byl testován v národní studii a v několika regionálních studiích, které potvrdily kvalitu </w:t>
      </w:r>
      <w:r w:rsidR="00D82F96">
        <w:t>DHDH</w:t>
      </w:r>
      <w:r w:rsidR="00D82F96">
        <w:rPr>
          <w:rFonts w:cstheme="minorHAnsi"/>
          <w:color w:val="333333"/>
        </w:rPr>
        <w:t xml:space="preserve"> </w:t>
      </w:r>
      <w:r w:rsidR="00047261" w:rsidRPr="00047261">
        <w:rPr>
          <w:rFonts w:cstheme="minorHAnsi"/>
          <w:color w:val="333333"/>
        </w:rPr>
        <w:t>vykazuje kvalitní psychometrické vlastnosti a vysokou vnitřní konzistenci (st</w:t>
      </w:r>
      <w:r w:rsidR="00D82F96">
        <w:rPr>
          <w:rFonts w:cstheme="minorHAnsi"/>
          <w:color w:val="333333"/>
        </w:rPr>
        <w:t xml:space="preserve">andardizovaná Cronbachovo alfa je </w:t>
      </w:r>
      <w:r w:rsidR="00047261" w:rsidRPr="00047261">
        <w:rPr>
          <w:rFonts w:cstheme="minorHAnsi"/>
          <w:color w:val="333333"/>
        </w:rPr>
        <w:t>0,97 a McDonaldova omega je 0,97). Jednotlivé otázky korelují s celkovým skórem DHDH v rozmezí od hodnoty 0,59 do hodnoty 0,85. Dotazník hraní digitálních her má vysokou korelaci s kritérii používanými v rámci zahraničních škál</w:t>
      </w:r>
      <w:r w:rsidR="00D82F96">
        <w:rPr>
          <w:rFonts w:cstheme="minorHAnsi"/>
          <w:color w:val="333333"/>
        </w:rPr>
        <w:t xml:space="preserve"> pro měření vztahu k hraní digitálních her –  </w:t>
      </w:r>
      <w:r w:rsidR="00047261" w:rsidRPr="00047261">
        <w:rPr>
          <w:rFonts w:cstheme="minorHAnsi"/>
          <w:color w:val="333333"/>
        </w:rPr>
        <w:t>Internet Gaming Disorder (IGD) (r=0,71) a Skala zum Computerspielverhalten bei Kindern und Jugendlichen (CSV-S) (r=0,76).</w:t>
      </w:r>
    </w:p>
    <w:sectPr w:rsidR="00E06918" w:rsidRPr="0004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18"/>
    <w:rsid w:val="00047261"/>
    <w:rsid w:val="00157BE2"/>
    <w:rsid w:val="00407113"/>
    <w:rsid w:val="0059723A"/>
    <w:rsid w:val="0070721E"/>
    <w:rsid w:val="00770D8A"/>
    <w:rsid w:val="009531E2"/>
    <w:rsid w:val="00B05721"/>
    <w:rsid w:val="00D82F96"/>
    <w:rsid w:val="00E06918"/>
    <w:rsid w:val="00E4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33BE"/>
  <w15:chartTrackingRefBased/>
  <w15:docId w15:val="{8C7A473F-40E6-415B-8C61-2F73EF2A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057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7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7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7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Dolejš</dc:creator>
  <cp:keywords/>
  <dc:description/>
  <cp:lastModifiedBy>Martin Dolejš</cp:lastModifiedBy>
  <cp:revision>2</cp:revision>
  <dcterms:created xsi:type="dcterms:W3CDTF">2020-01-13T09:53:00Z</dcterms:created>
  <dcterms:modified xsi:type="dcterms:W3CDTF">2020-01-13T15:06:00Z</dcterms:modified>
</cp:coreProperties>
</file>